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669" w:rsidRDefault="00A12C36" w:rsidP="00566E00">
      <w:pPr>
        <w:spacing w:beforeLines="50" w:before="156" w:afterLines="50" w:after="156" w:line="400" w:lineRule="exact"/>
        <w:jc w:val="center"/>
        <w:rPr>
          <w:rFonts w:ascii="宋体" w:hAnsi="宋体"/>
          <w:bCs/>
          <w:iCs/>
          <w:color w:val="000000"/>
          <w:sz w:val="24"/>
        </w:rPr>
      </w:pPr>
      <w:r>
        <w:rPr>
          <w:rFonts w:ascii="宋体" w:hAnsi="宋体" w:hint="eastAsia"/>
          <w:bCs/>
          <w:iCs/>
          <w:color w:val="000000"/>
          <w:sz w:val="24"/>
        </w:rPr>
        <w:t>股票</w:t>
      </w:r>
      <w:r w:rsidR="00B80669">
        <w:rPr>
          <w:rFonts w:ascii="宋体" w:hAnsi="宋体" w:hint="eastAsia"/>
          <w:bCs/>
          <w:iCs/>
          <w:color w:val="000000"/>
          <w:sz w:val="24"/>
        </w:rPr>
        <w:t>代码：</w:t>
      </w:r>
      <w:r w:rsidR="0000297D">
        <w:rPr>
          <w:rFonts w:ascii="宋体" w:hAnsi="宋体" w:hint="eastAsia"/>
          <w:bCs/>
          <w:iCs/>
          <w:color w:val="000000"/>
          <w:sz w:val="24"/>
        </w:rPr>
        <w:t>000564</w:t>
      </w:r>
      <w:r w:rsidR="00B80669">
        <w:rPr>
          <w:rFonts w:ascii="宋体" w:hAnsi="宋体" w:hint="eastAsia"/>
          <w:bCs/>
          <w:iCs/>
          <w:color w:val="000000"/>
          <w:sz w:val="24"/>
        </w:rPr>
        <w:t xml:space="preserve">                      </w:t>
      </w:r>
      <w:r w:rsidR="00665564">
        <w:rPr>
          <w:rFonts w:ascii="宋体" w:hAnsi="宋体"/>
          <w:bCs/>
          <w:iCs/>
          <w:color w:val="000000"/>
          <w:sz w:val="24"/>
        </w:rPr>
        <w:t xml:space="preserve">              </w:t>
      </w:r>
      <w:r w:rsidR="00B80669">
        <w:rPr>
          <w:rFonts w:ascii="宋体" w:hAnsi="宋体" w:hint="eastAsia"/>
          <w:bCs/>
          <w:iCs/>
          <w:color w:val="000000"/>
          <w:sz w:val="24"/>
        </w:rPr>
        <w:t xml:space="preserve">  </w:t>
      </w:r>
      <w:r>
        <w:rPr>
          <w:rFonts w:ascii="宋体" w:hAnsi="宋体" w:hint="eastAsia"/>
          <w:bCs/>
          <w:iCs/>
          <w:color w:val="000000"/>
          <w:sz w:val="24"/>
        </w:rPr>
        <w:t>股票</w:t>
      </w:r>
      <w:r w:rsidR="00B80669">
        <w:rPr>
          <w:rFonts w:ascii="宋体" w:hAnsi="宋体" w:hint="eastAsia"/>
          <w:bCs/>
          <w:iCs/>
          <w:color w:val="000000"/>
          <w:sz w:val="24"/>
        </w:rPr>
        <w:t>简称：</w:t>
      </w:r>
      <w:r w:rsidR="00F565A1">
        <w:rPr>
          <w:rFonts w:ascii="宋体" w:hAnsi="宋体" w:hint="eastAsia"/>
          <w:bCs/>
          <w:iCs/>
          <w:color w:val="000000"/>
          <w:sz w:val="24"/>
        </w:rPr>
        <w:t>供销大集</w:t>
      </w:r>
    </w:p>
    <w:p w:rsidR="00B80669" w:rsidRDefault="00F565A1" w:rsidP="00566E00">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供销大集</w:t>
      </w:r>
      <w:r w:rsidR="0000297D">
        <w:rPr>
          <w:rFonts w:ascii="宋体" w:hAnsi="宋体" w:hint="eastAsia"/>
          <w:b/>
          <w:bCs/>
          <w:iCs/>
          <w:color w:val="000000"/>
          <w:sz w:val="32"/>
          <w:szCs w:val="32"/>
        </w:rPr>
        <w:t>集团股份有限公司</w:t>
      </w:r>
      <w:r w:rsidR="00B80669">
        <w:rPr>
          <w:rFonts w:ascii="宋体" w:hAnsi="宋体" w:hint="eastAsia"/>
          <w:b/>
          <w:bCs/>
          <w:iCs/>
          <w:color w:val="000000"/>
          <w:sz w:val="32"/>
          <w:szCs w:val="32"/>
        </w:rPr>
        <w:t>投资者关系活动记录</w:t>
      </w:r>
    </w:p>
    <w:p w:rsidR="00B80669" w:rsidRDefault="00B80669" w:rsidP="00B80669">
      <w:pPr>
        <w:spacing w:line="400" w:lineRule="exact"/>
        <w:rPr>
          <w:rFonts w:ascii="宋体" w:hAnsi="宋体"/>
          <w:bCs/>
          <w:iCs/>
          <w:color w:val="000000"/>
          <w:sz w:val="24"/>
        </w:rPr>
      </w:pPr>
      <w:r>
        <w:rPr>
          <w:rFonts w:ascii="宋体" w:hAnsi="宋体" w:hint="eastAsia"/>
          <w:bCs/>
          <w:iCs/>
          <w:color w:val="000000"/>
          <w:sz w:val="24"/>
        </w:rPr>
        <w:t xml:space="preserve">                                                         编号：</w:t>
      </w:r>
      <w:r w:rsidR="00556F05">
        <w:rPr>
          <w:rFonts w:ascii="宋体" w:hAnsi="宋体" w:hint="eastAsia"/>
          <w:bCs/>
          <w:iCs/>
          <w:color w:val="000000"/>
          <w:sz w:val="24"/>
        </w:rPr>
        <w:t>2017-</w:t>
      </w:r>
      <w:r w:rsidR="006F1D42">
        <w:rPr>
          <w:rFonts w:ascii="宋体" w:hAnsi="宋体" w:hint="eastAsia"/>
          <w:bCs/>
          <w:iCs/>
          <w:color w:val="000000"/>
          <w:sz w:val="24"/>
        </w:rPr>
        <w:t>00</w:t>
      </w:r>
      <w:r w:rsidR="007E506B">
        <w:rPr>
          <w:rFonts w:ascii="宋体" w:hAnsi="宋体"/>
          <w:bCs/>
          <w:iCs/>
          <w:color w:val="000000"/>
          <w:sz w:val="24"/>
        </w:rPr>
        <w:t>7</w:t>
      </w:r>
    </w:p>
    <w:tbl>
      <w:tblPr>
        <w:tblStyle w:val="a7"/>
        <w:tblW w:w="0" w:type="auto"/>
        <w:jc w:val="center"/>
        <w:tblLook w:val="01E0" w:firstRow="1" w:lastRow="1" w:firstColumn="1" w:lastColumn="1" w:noHBand="0" w:noVBand="0"/>
      </w:tblPr>
      <w:tblGrid>
        <w:gridCol w:w="2357"/>
        <w:gridCol w:w="6420"/>
      </w:tblGrid>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A65084">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投资者关系活动类别</w:t>
            </w:r>
          </w:p>
        </w:tc>
        <w:tc>
          <w:tcPr>
            <w:tcW w:w="6814" w:type="dxa"/>
            <w:tcBorders>
              <w:top w:val="single" w:sz="4" w:space="0" w:color="auto"/>
              <w:left w:val="single" w:sz="4" w:space="0" w:color="auto"/>
              <w:bottom w:val="single" w:sz="4" w:space="0" w:color="auto"/>
              <w:right w:val="single" w:sz="4" w:space="0" w:color="auto"/>
            </w:tcBorders>
          </w:tcPr>
          <w:p w:rsidR="00B80669" w:rsidRPr="00347040" w:rsidRDefault="00502286" w:rsidP="00766FAD">
            <w:pPr>
              <w:spacing w:line="480" w:lineRule="atLeast"/>
              <w:rPr>
                <w:rFonts w:ascii="宋体" w:hAnsi="宋体"/>
                <w:bCs/>
                <w:iCs/>
                <w:color w:val="000000"/>
                <w:sz w:val="24"/>
                <w:szCs w:val="24"/>
              </w:rPr>
            </w:pPr>
            <w:r>
              <w:rPr>
                <w:rFonts w:ascii="宋体" w:hAnsi="宋体" w:hint="eastAsia"/>
                <w:bCs/>
                <w:iCs/>
                <w:color w:val="000000"/>
                <w:sz w:val="24"/>
              </w:rPr>
              <w:t>√</w:t>
            </w:r>
            <w:r w:rsidR="00B80669" w:rsidRPr="00347040">
              <w:rPr>
                <w:rFonts w:ascii="宋体" w:hAnsi="宋体" w:hint="eastAsia"/>
                <w:sz w:val="24"/>
                <w:szCs w:val="24"/>
              </w:rPr>
              <w:t xml:space="preserve">特定对象调研        </w:t>
            </w:r>
            <w:r w:rsidR="00B80669" w:rsidRPr="00347040">
              <w:rPr>
                <w:rFonts w:ascii="宋体" w:hAnsi="宋体" w:hint="eastAsia"/>
                <w:bCs/>
                <w:iCs/>
                <w:color w:val="000000"/>
                <w:sz w:val="24"/>
                <w:szCs w:val="24"/>
              </w:rPr>
              <w:t>□</w:t>
            </w:r>
            <w:r w:rsidR="00B80669" w:rsidRPr="00347040">
              <w:rPr>
                <w:rFonts w:ascii="宋体" w:hAnsi="宋体" w:hint="eastAsia"/>
                <w:sz w:val="24"/>
                <w:szCs w:val="24"/>
              </w:rPr>
              <w:t>分析师会议</w:t>
            </w:r>
          </w:p>
          <w:p w:rsidR="00B80669" w:rsidRPr="00347040" w:rsidRDefault="00B80669" w:rsidP="00766FAD">
            <w:pPr>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Pr="00347040">
              <w:rPr>
                <w:rFonts w:ascii="宋体" w:hAnsi="宋体" w:hint="eastAsia"/>
                <w:sz w:val="24"/>
                <w:szCs w:val="24"/>
              </w:rPr>
              <w:t xml:space="preserve">媒体采访            </w:t>
            </w:r>
            <w:r w:rsidR="00502286" w:rsidRPr="00347040">
              <w:rPr>
                <w:rFonts w:ascii="宋体" w:hAnsi="宋体" w:hint="eastAsia"/>
                <w:bCs/>
                <w:iCs/>
                <w:color w:val="000000"/>
                <w:sz w:val="24"/>
                <w:szCs w:val="24"/>
              </w:rPr>
              <w:t>□</w:t>
            </w:r>
            <w:r w:rsidRPr="00347040">
              <w:rPr>
                <w:rFonts w:ascii="宋体" w:hAnsi="宋体" w:hint="eastAsia"/>
                <w:sz w:val="24"/>
                <w:szCs w:val="24"/>
              </w:rPr>
              <w:t>业绩说明会</w:t>
            </w:r>
          </w:p>
          <w:p w:rsidR="00B80669" w:rsidRPr="00347040" w:rsidRDefault="00B80669" w:rsidP="00766FAD">
            <w:pPr>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Pr="00347040">
              <w:rPr>
                <w:rFonts w:ascii="宋体" w:hAnsi="宋体" w:hint="eastAsia"/>
                <w:sz w:val="24"/>
                <w:szCs w:val="24"/>
              </w:rPr>
              <w:t xml:space="preserve">新闻发布会          </w:t>
            </w:r>
            <w:r w:rsidR="00566E00" w:rsidRPr="00347040">
              <w:rPr>
                <w:rFonts w:ascii="宋体" w:hAnsi="宋体" w:hint="eastAsia"/>
                <w:bCs/>
                <w:iCs/>
                <w:color w:val="000000"/>
                <w:sz w:val="24"/>
                <w:szCs w:val="24"/>
              </w:rPr>
              <w:t>□</w:t>
            </w:r>
            <w:r w:rsidRPr="00347040">
              <w:rPr>
                <w:rFonts w:ascii="宋体" w:hAnsi="宋体" w:hint="eastAsia"/>
                <w:sz w:val="24"/>
                <w:szCs w:val="24"/>
              </w:rPr>
              <w:t>路演活动</w:t>
            </w:r>
          </w:p>
          <w:p w:rsidR="00B80669" w:rsidRPr="00347040" w:rsidRDefault="00B80669" w:rsidP="00EB1559">
            <w:pPr>
              <w:tabs>
                <w:tab w:val="left" w:pos="3045"/>
                <w:tab w:val="center" w:pos="3199"/>
              </w:tabs>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00EB1559">
              <w:rPr>
                <w:rFonts w:ascii="宋体" w:hAnsi="宋体" w:hint="eastAsia"/>
                <w:sz w:val="24"/>
                <w:szCs w:val="24"/>
              </w:rPr>
              <w:t>现场参观</w:t>
            </w:r>
          </w:p>
          <w:p w:rsidR="00A65084" w:rsidRPr="00866893" w:rsidRDefault="00B80669" w:rsidP="00766FAD">
            <w:pPr>
              <w:tabs>
                <w:tab w:val="center" w:pos="3199"/>
              </w:tabs>
              <w:spacing w:line="480" w:lineRule="atLeast"/>
              <w:rPr>
                <w:rFonts w:ascii="宋体" w:hAnsi="宋体"/>
                <w:sz w:val="24"/>
                <w:szCs w:val="24"/>
                <w:u w:val="single"/>
              </w:rPr>
            </w:pPr>
            <w:r w:rsidRPr="00347040">
              <w:rPr>
                <w:rFonts w:ascii="宋体" w:hAnsi="宋体" w:hint="eastAsia"/>
                <w:bCs/>
                <w:iCs/>
                <w:color w:val="000000"/>
                <w:sz w:val="24"/>
                <w:szCs w:val="24"/>
              </w:rPr>
              <w:t>□</w:t>
            </w:r>
            <w:r w:rsidRPr="00347040">
              <w:rPr>
                <w:rFonts w:ascii="宋体" w:hAnsi="宋体" w:hint="eastAsia"/>
                <w:sz w:val="24"/>
                <w:szCs w:val="24"/>
              </w:rPr>
              <w:t>其他（</w:t>
            </w:r>
            <w:r w:rsidRPr="00347040">
              <w:rPr>
                <w:rFonts w:ascii="宋体" w:hAnsi="宋体" w:hint="eastAsia"/>
                <w:sz w:val="24"/>
                <w:szCs w:val="24"/>
                <w:u w:val="single"/>
              </w:rPr>
              <w:t>请文字说明其他活动内容）</w:t>
            </w:r>
          </w:p>
        </w:tc>
      </w:tr>
      <w:tr w:rsidR="00B80669" w:rsidRPr="00347040" w:rsidTr="0020229F">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参与单位名称及人员姓名</w:t>
            </w:r>
          </w:p>
        </w:tc>
        <w:tc>
          <w:tcPr>
            <w:tcW w:w="6814" w:type="dxa"/>
            <w:tcBorders>
              <w:top w:val="single" w:sz="4" w:space="0" w:color="auto"/>
              <w:left w:val="single" w:sz="4" w:space="0" w:color="auto"/>
              <w:bottom w:val="single" w:sz="4" w:space="0" w:color="auto"/>
              <w:right w:val="single" w:sz="4" w:space="0" w:color="auto"/>
            </w:tcBorders>
            <w:vAlign w:val="center"/>
          </w:tcPr>
          <w:p w:rsidR="0020229F" w:rsidRPr="00A5411B" w:rsidRDefault="00A5411B" w:rsidP="0020229F">
            <w:pPr>
              <w:rPr>
                <w:rFonts w:ascii="Arial" w:hAnsi="Arial" w:cs="Arial"/>
                <w:color w:val="333333"/>
                <w:sz w:val="24"/>
                <w:szCs w:val="24"/>
              </w:rPr>
            </w:pPr>
            <w:r>
              <w:rPr>
                <w:rFonts w:ascii="Arial" w:hAnsi="Arial" w:cs="Arial" w:hint="eastAsia"/>
                <w:color w:val="333333"/>
                <w:sz w:val="24"/>
                <w:szCs w:val="24"/>
              </w:rPr>
              <w:t>东北证券</w:t>
            </w:r>
            <w:r w:rsidR="00F43BDD">
              <w:rPr>
                <w:rFonts w:ascii="Arial" w:hAnsi="Arial" w:cs="Arial"/>
                <w:color w:val="333333"/>
                <w:sz w:val="24"/>
                <w:szCs w:val="24"/>
              </w:rPr>
              <w:t xml:space="preserve">  </w:t>
            </w:r>
            <w:r>
              <w:rPr>
                <w:rFonts w:ascii="Arial" w:hAnsi="Arial" w:cs="Arial"/>
                <w:color w:val="333333"/>
                <w:sz w:val="24"/>
                <w:szCs w:val="24"/>
              </w:rPr>
              <w:t xml:space="preserve">    </w:t>
            </w:r>
            <w:r>
              <w:rPr>
                <w:rFonts w:ascii="Arial" w:hAnsi="Arial" w:cs="Arial" w:hint="eastAsia"/>
                <w:color w:val="333333"/>
                <w:sz w:val="24"/>
                <w:szCs w:val="24"/>
              </w:rPr>
              <w:t>罗贤飞</w:t>
            </w:r>
          </w:p>
          <w:p w:rsidR="00A5411B" w:rsidRDefault="00A5411B" w:rsidP="00386060">
            <w:pPr>
              <w:rPr>
                <w:rFonts w:ascii="Arial" w:hAnsi="Arial" w:cs="Arial"/>
                <w:color w:val="333333"/>
                <w:sz w:val="24"/>
                <w:szCs w:val="24"/>
              </w:rPr>
            </w:pPr>
            <w:r>
              <w:rPr>
                <w:rFonts w:ascii="Arial" w:hAnsi="Arial" w:cs="Arial" w:hint="eastAsia"/>
                <w:color w:val="333333"/>
                <w:sz w:val="24"/>
                <w:szCs w:val="24"/>
              </w:rPr>
              <w:t>新华基金</w:t>
            </w:r>
            <w:r>
              <w:rPr>
                <w:rFonts w:ascii="Arial" w:hAnsi="Arial" w:cs="Arial" w:hint="eastAsia"/>
                <w:color w:val="333333"/>
                <w:sz w:val="24"/>
                <w:szCs w:val="24"/>
              </w:rPr>
              <w:t xml:space="preserve">  </w:t>
            </w:r>
            <w:r>
              <w:rPr>
                <w:rFonts w:ascii="Arial" w:hAnsi="Arial" w:cs="Arial"/>
                <w:color w:val="333333"/>
                <w:sz w:val="24"/>
                <w:szCs w:val="24"/>
              </w:rPr>
              <w:t xml:space="preserve">    </w:t>
            </w:r>
            <w:r>
              <w:rPr>
                <w:rFonts w:ascii="Arial" w:hAnsi="Arial" w:cs="Arial" w:hint="eastAsia"/>
                <w:color w:val="333333"/>
                <w:sz w:val="24"/>
                <w:szCs w:val="24"/>
              </w:rPr>
              <w:t>杨祺</w:t>
            </w:r>
          </w:p>
          <w:p w:rsidR="00512BF5" w:rsidRPr="00512BF5" w:rsidRDefault="00A5411B" w:rsidP="00386060">
            <w:pPr>
              <w:rPr>
                <w:rFonts w:ascii="Arial" w:hAnsi="Arial" w:cs="Arial"/>
                <w:color w:val="333333"/>
                <w:sz w:val="24"/>
                <w:szCs w:val="24"/>
              </w:rPr>
            </w:pPr>
            <w:r>
              <w:rPr>
                <w:rFonts w:ascii="Arial" w:hAnsi="Arial" w:cs="Arial"/>
                <w:color w:val="333333"/>
                <w:sz w:val="24"/>
                <w:szCs w:val="24"/>
              </w:rPr>
              <w:t>国寿安保基金</w:t>
            </w:r>
            <w:r>
              <w:rPr>
                <w:rFonts w:ascii="Arial" w:hAnsi="Arial" w:cs="Arial" w:hint="eastAsia"/>
                <w:color w:val="333333"/>
                <w:sz w:val="24"/>
                <w:szCs w:val="24"/>
              </w:rPr>
              <w:t xml:space="preserve">  </w:t>
            </w:r>
            <w:r>
              <w:rPr>
                <w:rFonts w:ascii="Arial" w:hAnsi="Arial" w:cs="Arial" w:hint="eastAsia"/>
                <w:color w:val="333333"/>
                <w:sz w:val="24"/>
                <w:szCs w:val="24"/>
              </w:rPr>
              <w:t>吴坚</w:t>
            </w:r>
            <w:r w:rsidR="00F43BDD">
              <w:rPr>
                <w:rFonts w:ascii="Arial" w:hAnsi="Arial" w:cs="Arial"/>
                <w:color w:val="333333"/>
                <w:sz w:val="24"/>
                <w:szCs w:val="24"/>
              </w:rPr>
              <w:t xml:space="preserve"> </w:t>
            </w:r>
          </w:p>
        </w:tc>
      </w:tr>
      <w:tr w:rsidR="00B80669" w:rsidRPr="00347040" w:rsidTr="0020229F">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时间</w:t>
            </w:r>
          </w:p>
        </w:tc>
        <w:tc>
          <w:tcPr>
            <w:tcW w:w="6814" w:type="dxa"/>
            <w:tcBorders>
              <w:top w:val="single" w:sz="4" w:space="0" w:color="auto"/>
              <w:left w:val="single" w:sz="4" w:space="0" w:color="auto"/>
              <w:bottom w:val="single" w:sz="4" w:space="0" w:color="auto"/>
              <w:right w:val="single" w:sz="4" w:space="0" w:color="auto"/>
            </w:tcBorders>
            <w:vAlign w:val="center"/>
          </w:tcPr>
          <w:p w:rsidR="00B80669" w:rsidRPr="0020229F" w:rsidRDefault="00665564" w:rsidP="0020229F">
            <w:pPr>
              <w:rPr>
                <w:rFonts w:ascii="Arial" w:hAnsi="Arial" w:cs="Arial"/>
                <w:color w:val="333333"/>
                <w:sz w:val="24"/>
                <w:szCs w:val="24"/>
              </w:rPr>
            </w:pPr>
            <w:r w:rsidRPr="0020229F">
              <w:rPr>
                <w:rFonts w:ascii="Arial" w:hAnsi="Arial" w:cs="Arial"/>
                <w:color w:val="333333"/>
                <w:sz w:val="24"/>
                <w:szCs w:val="24"/>
              </w:rPr>
              <w:t>2017</w:t>
            </w:r>
            <w:r w:rsidRPr="0020229F">
              <w:rPr>
                <w:rFonts w:ascii="Arial" w:hAnsi="Arial" w:cs="Arial"/>
                <w:color w:val="333333"/>
                <w:sz w:val="24"/>
                <w:szCs w:val="24"/>
              </w:rPr>
              <w:t>年</w:t>
            </w:r>
            <w:r w:rsidRPr="0020229F">
              <w:rPr>
                <w:rFonts w:ascii="Arial" w:hAnsi="Arial" w:cs="Arial"/>
                <w:color w:val="333333"/>
                <w:sz w:val="24"/>
                <w:szCs w:val="24"/>
              </w:rPr>
              <w:t>11</w:t>
            </w:r>
            <w:r w:rsidRPr="0020229F">
              <w:rPr>
                <w:rFonts w:ascii="Arial" w:hAnsi="Arial" w:cs="Arial" w:hint="eastAsia"/>
                <w:color w:val="333333"/>
                <w:sz w:val="24"/>
                <w:szCs w:val="24"/>
              </w:rPr>
              <w:t>月</w:t>
            </w:r>
            <w:r w:rsidR="00527B76">
              <w:rPr>
                <w:rFonts w:ascii="Arial" w:hAnsi="Arial" w:cs="Arial"/>
                <w:color w:val="333333"/>
                <w:sz w:val="24"/>
                <w:szCs w:val="24"/>
              </w:rPr>
              <w:t>24</w:t>
            </w:r>
            <w:r w:rsidR="00C97CCD" w:rsidRPr="0020229F">
              <w:rPr>
                <w:rFonts w:ascii="Arial" w:hAnsi="Arial" w:cs="Arial" w:hint="eastAsia"/>
                <w:color w:val="333333"/>
                <w:sz w:val="24"/>
                <w:szCs w:val="24"/>
              </w:rPr>
              <w:t>日</w:t>
            </w:r>
            <w:r w:rsidR="00AD2971">
              <w:rPr>
                <w:rFonts w:ascii="Arial" w:hAnsi="Arial" w:cs="Arial" w:hint="eastAsia"/>
                <w:color w:val="333333"/>
                <w:sz w:val="24"/>
                <w:szCs w:val="24"/>
              </w:rPr>
              <w:t>下午</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地点</w:t>
            </w:r>
          </w:p>
        </w:tc>
        <w:tc>
          <w:tcPr>
            <w:tcW w:w="6814" w:type="dxa"/>
            <w:tcBorders>
              <w:top w:val="single" w:sz="4" w:space="0" w:color="auto"/>
              <w:left w:val="single" w:sz="4" w:space="0" w:color="auto"/>
              <w:bottom w:val="single" w:sz="4" w:space="0" w:color="auto"/>
              <w:right w:val="single" w:sz="4" w:space="0" w:color="auto"/>
            </w:tcBorders>
          </w:tcPr>
          <w:p w:rsidR="00B80669" w:rsidRPr="00347040" w:rsidRDefault="00721A5C" w:rsidP="0020229F">
            <w:pPr>
              <w:rPr>
                <w:rFonts w:ascii="宋体" w:hAnsi="宋体"/>
                <w:bCs/>
                <w:iCs/>
                <w:color w:val="000000"/>
                <w:sz w:val="24"/>
                <w:szCs w:val="24"/>
              </w:rPr>
            </w:pPr>
            <w:r w:rsidRPr="00721A5C">
              <w:rPr>
                <w:rFonts w:ascii="Arial" w:hAnsi="Arial" w:cs="Arial" w:hint="eastAsia"/>
                <w:color w:val="333333"/>
                <w:sz w:val="24"/>
                <w:szCs w:val="24"/>
              </w:rPr>
              <w:t>北京市朝阳区广渠路</w:t>
            </w:r>
            <w:r w:rsidRPr="00721A5C">
              <w:rPr>
                <w:rFonts w:ascii="Arial" w:hAnsi="Arial" w:cs="Arial" w:hint="eastAsia"/>
                <w:color w:val="333333"/>
                <w:sz w:val="24"/>
                <w:szCs w:val="24"/>
              </w:rPr>
              <w:t>31</w:t>
            </w:r>
            <w:r w:rsidRPr="00721A5C">
              <w:rPr>
                <w:rFonts w:ascii="Arial" w:hAnsi="Arial" w:cs="Arial" w:hint="eastAsia"/>
                <w:color w:val="333333"/>
                <w:sz w:val="24"/>
                <w:szCs w:val="24"/>
              </w:rPr>
              <w:t>号院北汽资产大厦</w:t>
            </w:r>
            <w:r w:rsidRPr="00721A5C">
              <w:rPr>
                <w:rFonts w:ascii="Arial" w:hAnsi="Arial" w:cs="Arial" w:hint="eastAsia"/>
                <w:color w:val="333333"/>
                <w:sz w:val="24"/>
                <w:szCs w:val="24"/>
              </w:rPr>
              <w:t>5</w:t>
            </w:r>
            <w:r w:rsidRPr="00721A5C">
              <w:rPr>
                <w:rFonts w:ascii="Arial" w:hAnsi="Arial" w:cs="Arial" w:hint="eastAsia"/>
                <w:color w:val="333333"/>
                <w:sz w:val="24"/>
                <w:szCs w:val="24"/>
              </w:rPr>
              <w:t>层</w:t>
            </w:r>
            <w:r>
              <w:rPr>
                <w:rFonts w:ascii="Arial" w:hAnsi="Arial" w:cs="Arial" w:hint="eastAsia"/>
                <w:color w:val="333333"/>
                <w:sz w:val="24"/>
                <w:szCs w:val="24"/>
              </w:rPr>
              <w:t>会议室</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CC4011">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公司接待人员姓名</w:t>
            </w:r>
          </w:p>
        </w:tc>
        <w:tc>
          <w:tcPr>
            <w:tcW w:w="6814" w:type="dxa"/>
            <w:tcBorders>
              <w:top w:val="single" w:sz="4" w:space="0" w:color="auto"/>
              <w:left w:val="single" w:sz="4" w:space="0" w:color="auto"/>
              <w:bottom w:val="single" w:sz="4" w:space="0" w:color="auto"/>
              <w:right w:val="single" w:sz="4" w:space="0" w:color="auto"/>
            </w:tcBorders>
          </w:tcPr>
          <w:p w:rsidR="00AD2971" w:rsidRDefault="00F43BDD" w:rsidP="00CC4011">
            <w:pPr>
              <w:rPr>
                <w:rFonts w:ascii="Arial" w:hAnsi="Arial" w:cs="Arial"/>
                <w:color w:val="333333"/>
                <w:sz w:val="24"/>
                <w:szCs w:val="24"/>
              </w:rPr>
            </w:pPr>
            <w:r>
              <w:rPr>
                <w:rFonts w:ascii="Arial" w:hAnsi="Arial" w:cs="Arial" w:hint="eastAsia"/>
                <w:color w:val="333333"/>
                <w:sz w:val="24"/>
                <w:szCs w:val="24"/>
              </w:rPr>
              <w:t>掌合天下总裁</w:t>
            </w:r>
            <w:r>
              <w:rPr>
                <w:rFonts w:ascii="Arial" w:hAnsi="Arial" w:cs="Arial" w:hint="eastAsia"/>
                <w:color w:val="333333"/>
                <w:sz w:val="24"/>
                <w:szCs w:val="24"/>
              </w:rPr>
              <w:t xml:space="preserve"> </w:t>
            </w:r>
            <w:r w:rsidR="00AD2971">
              <w:rPr>
                <w:rFonts w:ascii="Arial" w:hAnsi="Arial" w:cs="Arial"/>
                <w:color w:val="333333"/>
                <w:sz w:val="24"/>
                <w:szCs w:val="24"/>
              </w:rPr>
              <w:t xml:space="preserve"> </w:t>
            </w:r>
            <w:r w:rsidR="00007EA9">
              <w:rPr>
                <w:rFonts w:ascii="Arial" w:hAnsi="Arial" w:cs="Arial"/>
                <w:color w:val="333333"/>
                <w:sz w:val="24"/>
                <w:szCs w:val="24"/>
              </w:rPr>
              <w:t xml:space="preserve">      </w:t>
            </w:r>
            <w:r>
              <w:rPr>
                <w:rFonts w:ascii="Arial" w:hAnsi="Arial" w:cs="Arial" w:hint="eastAsia"/>
                <w:color w:val="333333"/>
                <w:sz w:val="24"/>
                <w:szCs w:val="24"/>
              </w:rPr>
              <w:t>杨利祥</w:t>
            </w:r>
          </w:p>
          <w:p w:rsidR="00F43BDD" w:rsidRDefault="00F43BDD" w:rsidP="00CC4011">
            <w:pPr>
              <w:rPr>
                <w:rFonts w:ascii="Arial" w:hAnsi="Arial" w:cs="Arial"/>
                <w:color w:val="333333"/>
                <w:sz w:val="24"/>
                <w:szCs w:val="24"/>
              </w:rPr>
            </w:pPr>
            <w:r>
              <w:rPr>
                <w:rFonts w:ascii="Arial" w:hAnsi="Arial" w:cs="Arial"/>
                <w:color w:val="333333"/>
                <w:sz w:val="24"/>
                <w:szCs w:val="24"/>
              </w:rPr>
              <w:t>掌合天下财务副总裁</w:t>
            </w:r>
            <w:r>
              <w:rPr>
                <w:rFonts w:ascii="Arial" w:hAnsi="Arial" w:cs="Arial" w:hint="eastAsia"/>
                <w:color w:val="333333"/>
                <w:sz w:val="24"/>
                <w:szCs w:val="24"/>
              </w:rPr>
              <w:t xml:space="preserve">  </w:t>
            </w:r>
            <w:r>
              <w:rPr>
                <w:rFonts w:ascii="Arial" w:hAnsi="Arial" w:cs="Arial" w:hint="eastAsia"/>
                <w:color w:val="333333"/>
                <w:sz w:val="24"/>
                <w:szCs w:val="24"/>
              </w:rPr>
              <w:t>郝岩</w:t>
            </w:r>
          </w:p>
          <w:p w:rsidR="00B80669" w:rsidRDefault="00F43BDD" w:rsidP="00CC4011">
            <w:pPr>
              <w:rPr>
                <w:rFonts w:ascii="Arial" w:hAnsi="Arial" w:cs="Arial"/>
                <w:color w:val="333333"/>
                <w:sz w:val="24"/>
                <w:szCs w:val="24"/>
              </w:rPr>
            </w:pPr>
            <w:r>
              <w:rPr>
                <w:rFonts w:ascii="Arial" w:hAnsi="Arial" w:cs="Arial"/>
                <w:color w:val="333333"/>
                <w:sz w:val="24"/>
                <w:szCs w:val="24"/>
              </w:rPr>
              <w:t>掌合天下业务副总裁</w:t>
            </w:r>
            <w:r>
              <w:rPr>
                <w:rFonts w:ascii="Arial" w:hAnsi="Arial" w:cs="Arial" w:hint="eastAsia"/>
                <w:color w:val="333333"/>
                <w:sz w:val="24"/>
                <w:szCs w:val="24"/>
              </w:rPr>
              <w:t xml:space="preserve"> </w:t>
            </w:r>
            <w:r>
              <w:rPr>
                <w:rFonts w:ascii="Arial" w:hAnsi="Arial" w:cs="Arial"/>
                <w:color w:val="333333"/>
                <w:sz w:val="24"/>
                <w:szCs w:val="24"/>
              </w:rPr>
              <w:t xml:space="preserve"> </w:t>
            </w:r>
            <w:r>
              <w:rPr>
                <w:rFonts w:ascii="Arial" w:hAnsi="Arial" w:cs="Arial"/>
                <w:color w:val="333333"/>
                <w:sz w:val="24"/>
                <w:szCs w:val="24"/>
              </w:rPr>
              <w:t>周济</w:t>
            </w:r>
          </w:p>
          <w:p w:rsidR="00007EA9" w:rsidRPr="00007EA9" w:rsidRDefault="00007EA9" w:rsidP="00CC4011">
            <w:pPr>
              <w:rPr>
                <w:rFonts w:ascii="Arial" w:hAnsi="Arial" w:cs="Arial"/>
                <w:color w:val="333333"/>
                <w:sz w:val="24"/>
                <w:szCs w:val="24"/>
              </w:rPr>
            </w:pPr>
            <w:r>
              <w:rPr>
                <w:rFonts w:ascii="Arial" w:hAnsi="Arial" w:cs="Arial" w:hint="eastAsia"/>
                <w:color w:val="333333"/>
                <w:sz w:val="24"/>
                <w:szCs w:val="24"/>
              </w:rPr>
              <w:t>掌合天下研发副总裁</w:t>
            </w:r>
            <w:r>
              <w:rPr>
                <w:rFonts w:ascii="Arial" w:hAnsi="Arial" w:cs="Arial" w:hint="eastAsia"/>
                <w:color w:val="333333"/>
                <w:sz w:val="24"/>
                <w:szCs w:val="24"/>
              </w:rPr>
              <w:t xml:space="preserve">  </w:t>
            </w:r>
            <w:r>
              <w:rPr>
                <w:rFonts w:ascii="Arial" w:hAnsi="Arial" w:cs="Arial" w:hint="eastAsia"/>
                <w:color w:val="333333"/>
                <w:sz w:val="24"/>
                <w:szCs w:val="24"/>
              </w:rPr>
              <w:t>马彦飞</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C87E86">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投资者关系活动主要内容介绍</w:t>
            </w:r>
          </w:p>
        </w:tc>
        <w:tc>
          <w:tcPr>
            <w:tcW w:w="6814" w:type="dxa"/>
            <w:tcBorders>
              <w:top w:val="single" w:sz="4" w:space="0" w:color="auto"/>
              <w:left w:val="single" w:sz="4" w:space="0" w:color="auto"/>
              <w:bottom w:val="single" w:sz="4" w:space="0" w:color="auto"/>
              <w:right w:val="single" w:sz="4" w:space="0" w:color="auto"/>
            </w:tcBorders>
          </w:tcPr>
          <w:p w:rsidR="00C97CCD" w:rsidRPr="009A4587" w:rsidRDefault="00C97CCD" w:rsidP="00C97CCD">
            <w:pPr>
              <w:ind w:firstLineChars="200" w:firstLine="482"/>
              <w:rPr>
                <w:rFonts w:ascii="Arial" w:hAnsi="Arial" w:cs="Arial"/>
                <w:b/>
                <w:color w:val="333333"/>
                <w:sz w:val="24"/>
                <w:szCs w:val="24"/>
              </w:rPr>
            </w:pPr>
            <w:r w:rsidRPr="009A4587">
              <w:rPr>
                <w:rFonts w:ascii="Arial" w:hAnsi="Arial" w:cs="Arial" w:hint="eastAsia"/>
                <w:b/>
                <w:color w:val="333333"/>
                <w:sz w:val="24"/>
                <w:szCs w:val="24"/>
              </w:rPr>
              <w:t>一、</w:t>
            </w:r>
            <w:r>
              <w:rPr>
                <w:rFonts w:ascii="Arial" w:hAnsi="Arial" w:cs="Arial" w:hint="eastAsia"/>
                <w:b/>
                <w:color w:val="333333"/>
                <w:sz w:val="24"/>
                <w:szCs w:val="24"/>
              </w:rPr>
              <w:t>介绍</w:t>
            </w:r>
            <w:r w:rsidR="00257F38">
              <w:rPr>
                <w:rFonts w:ascii="Arial" w:hAnsi="Arial" w:cs="Arial" w:hint="eastAsia"/>
                <w:b/>
                <w:color w:val="333333"/>
                <w:sz w:val="24"/>
                <w:szCs w:val="24"/>
              </w:rPr>
              <w:t>掌合天下</w:t>
            </w:r>
            <w:r>
              <w:rPr>
                <w:rFonts w:ascii="Arial" w:hAnsi="Arial" w:cs="Arial" w:hint="eastAsia"/>
                <w:b/>
                <w:color w:val="333333"/>
                <w:sz w:val="24"/>
                <w:szCs w:val="24"/>
              </w:rPr>
              <w:t>公司</w:t>
            </w:r>
            <w:r w:rsidRPr="009A4587">
              <w:rPr>
                <w:rFonts w:ascii="Arial" w:hAnsi="Arial" w:cs="Arial" w:hint="eastAsia"/>
                <w:b/>
                <w:color w:val="333333"/>
                <w:sz w:val="24"/>
                <w:szCs w:val="24"/>
              </w:rPr>
              <w:t>基本情况</w:t>
            </w:r>
          </w:p>
          <w:p w:rsidR="0011151A" w:rsidRDefault="0011151A" w:rsidP="00847D49">
            <w:pPr>
              <w:spacing w:line="400" w:lineRule="exact"/>
              <w:ind w:firstLineChars="200" w:firstLine="480"/>
              <w:rPr>
                <w:rFonts w:ascii="宋体" w:hAnsi="宋体"/>
                <w:sz w:val="24"/>
              </w:rPr>
            </w:pPr>
            <w:r>
              <w:rPr>
                <w:rFonts w:ascii="宋体" w:hAnsi="宋体"/>
                <w:sz w:val="24"/>
              </w:rPr>
              <w:t>掌合天下</w:t>
            </w:r>
            <w:r>
              <w:rPr>
                <w:rFonts w:ascii="宋体" w:hAnsi="宋体" w:hint="eastAsia"/>
                <w:sz w:val="24"/>
              </w:rPr>
              <w:t>（北京）信息技术有限公司，</w:t>
            </w:r>
            <w:r w:rsidR="00100382">
              <w:rPr>
                <w:rFonts w:ascii="宋体" w:hAnsi="宋体" w:hint="eastAsia"/>
                <w:sz w:val="24"/>
              </w:rPr>
              <w:t>成立于2013年7月</w:t>
            </w:r>
            <w:r w:rsidR="00CA3417">
              <w:rPr>
                <w:rFonts w:ascii="宋体" w:hAnsi="宋体" w:hint="eastAsia"/>
                <w:sz w:val="24"/>
              </w:rPr>
              <w:t>。公司</w:t>
            </w:r>
            <w:r w:rsidR="00100382" w:rsidRPr="00100382">
              <w:rPr>
                <w:rFonts w:ascii="宋体" w:hAnsi="宋体" w:hint="eastAsia"/>
                <w:sz w:val="24"/>
              </w:rPr>
              <w:t>秉承“整合资源，建立通道，汇集商家，合作共赢”的经营理念，以“助力中国六百万中小超市轻松做买卖”为使命，以“赋能供应链，服务新经销”为方针，依托独创的城市合伙人模式和专业的快消互联网运营经验，为供货商和便利店提供便捷，透明，安全的一站式B2B综合服务。</w:t>
            </w:r>
          </w:p>
          <w:p w:rsidR="00D74FAF" w:rsidRDefault="00D74FAF" w:rsidP="00847D49">
            <w:pPr>
              <w:spacing w:line="400" w:lineRule="exact"/>
              <w:ind w:firstLineChars="200" w:firstLine="480"/>
              <w:rPr>
                <w:rFonts w:ascii="宋体" w:hAnsi="宋体"/>
                <w:sz w:val="24"/>
              </w:rPr>
            </w:pPr>
            <w:r w:rsidRPr="00D74FAF">
              <w:rPr>
                <w:rFonts w:ascii="宋体" w:hAnsi="宋体" w:hint="eastAsia"/>
                <w:sz w:val="24"/>
              </w:rPr>
              <w:t>掌合天下作为供销大集（000564）旗下核心品牌，是供销大集“铺、网、集、链、投”发展战略中的一张“网”。供销大集转型为线下零售实体和线上电子商务相结合的城乡商品流通综合服务提供商，掌合天下紧密围绕供销大集战略目标开展业务布局，其中“网”的构建是供销大集业务体系的重要组成部分，搭建生产商、经销商以及终端店铺的线上沟通桥梁；线下两大实体业务“云仓”和“便利店”在“铺、网、集、链、投”整体战略中发挥有效的协同作用，“掌合云仓”统仓统配体系，将为供销大集旗下酷铺零售门店和集</w:t>
            </w:r>
            <w:r w:rsidRPr="00D74FAF">
              <w:rPr>
                <w:rFonts w:ascii="宋体" w:hAnsi="宋体" w:hint="eastAsia"/>
                <w:sz w:val="24"/>
              </w:rPr>
              <w:lastRenderedPageBreak/>
              <w:t>团全国供应链业务提供强大的战略保障。</w:t>
            </w:r>
          </w:p>
          <w:p w:rsidR="00E45606" w:rsidRPr="00E45606" w:rsidRDefault="00E45606" w:rsidP="00E45606">
            <w:pPr>
              <w:spacing w:line="400" w:lineRule="exact"/>
              <w:ind w:firstLineChars="200" w:firstLine="480"/>
              <w:rPr>
                <w:rFonts w:ascii="宋体" w:hAnsi="宋体"/>
                <w:sz w:val="24"/>
              </w:rPr>
            </w:pPr>
            <w:r w:rsidRPr="00E45606">
              <w:rPr>
                <w:rFonts w:ascii="宋体" w:hAnsi="宋体" w:hint="eastAsia"/>
                <w:sz w:val="24"/>
              </w:rPr>
              <w:t>掌合天下致力于构建“品+仓+店+金融”的快消品B2B商业新生态，打造 “线上B2B电子商务平台”、“线下云仓供应链平台”、“线下连锁便利运营管理平台”与“金融创新平台”四大核心业务平台。</w:t>
            </w:r>
          </w:p>
          <w:p w:rsidR="00E45606" w:rsidRDefault="00E45606" w:rsidP="00E45606">
            <w:pPr>
              <w:spacing w:line="400" w:lineRule="exact"/>
              <w:ind w:firstLineChars="200" w:firstLine="480"/>
              <w:rPr>
                <w:rFonts w:ascii="宋体" w:hAnsi="宋体"/>
                <w:sz w:val="24"/>
              </w:rPr>
            </w:pPr>
            <w:r w:rsidRPr="00E45606">
              <w:rPr>
                <w:rFonts w:ascii="宋体" w:hAnsi="宋体" w:hint="eastAsia"/>
                <w:sz w:val="24"/>
              </w:rPr>
              <w:t>掌合</w:t>
            </w:r>
            <w:r w:rsidR="009334B5">
              <w:rPr>
                <w:rFonts w:ascii="宋体" w:hAnsi="宋体" w:hint="eastAsia"/>
                <w:sz w:val="24"/>
              </w:rPr>
              <w:t>天下</w:t>
            </w:r>
            <w:r w:rsidRPr="00E45606">
              <w:rPr>
                <w:rFonts w:ascii="宋体" w:hAnsi="宋体" w:hint="eastAsia"/>
                <w:sz w:val="24"/>
              </w:rPr>
              <w:t>以“品、仓、店”三大业务为核心，“供应链金融、金融创新平台”两大创新业务为辅助支撑，三大业务平台相辅相成，直击快消品零售行业痛点，依托“城市合伙人”模式，为快消品行业供货商和零售终端提供便捷，透明，安全的一站式B2B供应链运营解决方案。</w:t>
            </w:r>
          </w:p>
          <w:p w:rsidR="008842A6" w:rsidRDefault="00847D49" w:rsidP="00847D49">
            <w:pPr>
              <w:spacing w:line="400" w:lineRule="exact"/>
              <w:ind w:firstLineChars="200" w:firstLine="480"/>
              <w:rPr>
                <w:rFonts w:ascii="宋体" w:hAnsi="宋体"/>
                <w:sz w:val="24"/>
              </w:rPr>
            </w:pPr>
            <w:r w:rsidRPr="001350FD">
              <w:rPr>
                <w:rFonts w:ascii="宋体" w:hAnsi="宋体" w:hint="eastAsia"/>
                <w:sz w:val="24"/>
              </w:rPr>
              <w:t>1.</w:t>
            </w:r>
            <w:r w:rsidR="008842A6">
              <w:rPr>
                <w:rFonts w:ascii="宋体" w:hAnsi="宋体" w:hint="eastAsia"/>
                <w:sz w:val="24"/>
              </w:rPr>
              <w:t>自营商品</w:t>
            </w:r>
            <w:r w:rsidRPr="001350FD">
              <w:rPr>
                <w:rFonts w:ascii="宋体" w:hAnsi="宋体" w:hint="eastAsia"/>
                <w:sz w:val="24"/>
              </w:rPr>
              <w:t>：</w:t>
            </w:r>
            <w:r w:rsidR="008842A6" w:rsidRPr="008842A6">
              <w:rPr>
                <w:rFonts w:ascii="宋体" w:hAnsi="宋体" w:hint="eastAsia"/>
                <w:sz w:val="24"/>
              </w:rPr>
              <w:t>“品仓店金”一体化中商品环节的业务主线，以自营为主拓展利润，实现自营商品在终端的落地</w:t>
            </w:r>
            <w:r w:rsidR="008842A6">
              <w:rPr>
                <w:rFonts w:ascii="宋体" w:hAnsi="宋体" w:hint="eastAsia"/>
                <w:sz w:val="24"/>
              </w:rPr>
              <w:t>，</w:t>
            </w:r>
            <w:r w:rsidR="00377E81" w:rsidRPr="00377E81">
              <w:rPr>
                <w:rFonts w:ascii="宋体" w:hAnsi="宋体" w:hint="eastAsia"/>
                <w:sz w:val="24"/>
              </w:rPr>
              <w:t>将首选在掌合云仓的服务范围内的掌合便利加盟店进行投放。为下游云仓客户解决销售渠道通路、为掌合便利用户解决商品货源问题。</w:t>
            </w:r>
          </w:p>
          <w:p w:rsidR="009C5531" w:rsidRPr="001350FD" w:rsidRDefault="00847D49" w:rsidP="009C5531">
            <w:pPr>
              <w:spacing w:line="400" w:lineRule="exact"/>
              <w:ind w:firstLineChars="200" w:firstLine="480"/>
              <w:rPr>
                <w:rFonts w:ascii="宋体" w:hAnsi="宋体"/>
                <w:sz w:val="24"/>
              </w:rPr>
            </w:pPr>
            <w:r w:rsidRPr="001350FD">
              <w:rPr>
                <w:rFonts w:ascii="宋体" w:hAnsi="宋体" w:hint="eastAsia"/>
                <w:sz w:val="24"/>
              </w:rPr>
              <w:t>2.</w:t>
            </w:r>
            <w:r w:rsidR="002F0705">
              <w:rPr>
                <w:rFonts w:ascii="宋体" w:hAnsi="宋体" w:hint="eastAsia"/>
                <w:sz w:val="24"/>
              </w:rPr>
              <w:t>云仓供应链：</w:t>
            </w:r>
            <w:r w:rsidR="001F3243" w:rsidRPr="001F3243">
              <w:rPr>
                <w:rFonts w:ascii="宋体" w:hAnsi="宋体" w:hint="eastAsia"/>
                <w:sz w:val="24"/>
              </w:rPr>
              <w:t>“品仓店金”一体化中供应链环节的业务主线，用统仓统配的模</w:t>
            </w:r>
            <w:r w:rsidR="001F3243">
              <w:rPr>
                <w:rFonts w:ascii="宋体" w:hAnsi="宋体" w:hint="eastAsia"/>
                <w:sz w:val="24"/>
              </w:rPr>
              <w:t>式为厂商商品、自营商品解决仓储问题，为下游掌合便利提供配送服务。</w:t>
            </w:r>
            <w:r w:rsidR="005E0815" w:rsidRPr="005E0815">
              <w:rPr>
                <w:rFonts w:ascii="宋体" w:hAnsi="宋体" w:hint="eastAsia"/>
                <w:sz w:val="24"/>
              </w:rPr>
              <w:t>掌合云仓供应链的战略目标是通过打造一个社会化、开放化的快消品云仓供应链服务平台，通过云仓系统化、规模化、现代化的扁平化分仓体系，优化供应链服务各环节服务商的工作流程，并提供供应链金融和商业品牌资源支持，助力实现产业供应链整体整合和升级。</w:t>
            </w:r>
          </w:p>
          <w:p w:rsidR="00287F11" w:rsidRDefault="00847D49" w:rsidP="00847D49">
            <w:pPr>
              <w:spacing w:line="400" w:lineRule="exact"/>
              <w:ind w:firstLineChars="200" w:firstLine="480"/>
              <w:rPr>
                <w:rFonts w:ascii="宋体" w:hAnsi="宋体"/>
                <w:sz w:val="24"/>
              </w:rPr>
            </w:pPr>
            <w:r w:rsidRPr="001350FD">
              <w:rPr>
                <w:rFonts w:ascii="宋体" w:hAnsi="宋体" w:hint="eastAsia"/>
                <w:sz w:val="24"/>
              </w:rPr>
              <w:t>3.</w:t>
            </w:r>
            <w:r w:rsidR="009C5531">
              <w:rPr>
                <w:rFonts w:ascii="宋体" w:hAnsi="宋体" w:hint="eastAsia"/>
                <w:sz w:val="24"/>
              </w:rPr>
              <w:t>掌合便利：</w:t>
            </w:r>
            <w:r w:rsidR="001F3243" w:rsidRPr="001F3243">
              <w:rPr>
                <w:rFonts w:ascii="宋体" w:hAnsi="宋体" w:hint="eastAsia"/>
                <w:sz w:val="24"/>
              </w:rPr>
              <w:t>掌合便利是“品仓店金”一体化中销售终端环节的业务主线，掌合通过云仓供应链将自营商品、厂家直销商品等直接送达小店终端；用云仓统仓统配模式提升了商品配送时效和服务，用先进的连锁管理模式、商品植入等为小店赋能提高销售增量。</w:t>
            </w:r>
          </w:p>
          <w:p w:rsidR="001F3243" w:rsidRDefault="009C5531" w:rsidP="00847D49">
            <w:pPr>
              <w:spacing w:line="400" w:lineRule="exact"/>
              <w:ind w:firstLineChars="200" w:firstLine="480"/>
              <w:rPr>
                <w:rFonts w:ascii="宋体" w:hAnsi="宋体"/>
                <w:sz w:val="24"/>
              </w:rPr>
            </w:pPr>
            <w:r>
              <w:rPr>
                <w:rFonts w:ascii="宋体" w:hAnsi="宋体"/>
                <w:sz w:val="24"/>
              </w:rPr>
              <w:t>4.供应链金融</w:t>
            </w:r>
            <w:r w:rsidR="001F3243">
              <w:rPr>
                <w:rFonts w:ascii="宋体" w:hAnsi="宋体" w:hint="eastAsia"/>
                <w:sz w:val="24"/>
              </w:rPr>
              <w:t>：</w:t>
            </w:r>
            <w:r w:rsidR="001F3243" w:rsidRPr="001F3243">
              <w:rPr>
                <w:rFonts w:ascii="宋体" w:hAnsi="宋体" w:hint="eastAsia"/>
                <w:sz w:val="24"/>
              </w:rPr>
              <w:t>“品仓店金”一体化中金融环节的业务主线，通过各业务板块场景结合，对接引入合作金融机构（银行、资金机构）围绕掌合各个业务的用户（厂商、供应商、小店店主）需求提供方便、快捷、高效的的融资服务，解决用户融资难、融资渠道欠缺的问题，通过供应链金融服务帮助平台用户企业的发展经营，促进商贸流通领域更好发展。</w:t>
            </w:r>
          </w:p>
          <w:p w:rsidR="000645B4" w:rsidRPr="000645B4" w:rsidRDefault="009B0693" w:rsidP="000645B4">
            <w:pPr>
              <w:spacing w:line="400" w:lineRule="exact"/>
              <w:ind w:firstLineChars="200" w:firstLine="480"/>
              <w:rPr>
                <w:rFonts w:ascii="宋体" w:hAnsi="宋体"/>
                <w:sz w:val="24"/>
              </w:rPr>
            </w:pPr>
            <w:r>
              <w:rPr>
                <w:rFonts w:ascii="宋体" w:hAnsi="宋体"/>
                <w:sz w:val="24"/>
              </w:rPr>
              <w:lastRenderedPageBreak/>
              <w:t>同时</w:t>
            </w:r>
            <w:r>
              <w:rPr>
                <w:rFonts w:ascii="宋体" w:hAnsi="宋体" w:hint="eastAsia"/>
                <w:sz w:val="24"/>
              </w:rPr>
              <w:t>，</w:t>
            </w:r>
            <w:r>
              <w:rPr>
                <w:rFonts w:ascii="宋体" w:hAnsi="宋体"/>
                <w:sz w:val="24"/>
              </w:rPr>
              <w:t>掌合天下</w:t>
            </w:r>
            <w:r w:rsidR="000645B4">
              <w:rPr>
                <w:rFonts w:ascii="宋体" w:hAnsi="宋体"/>
                <w:sz w:val="24"/>
              </w:rPr>
              <w:t>经过四年多的发展</w:t>
            </w:r>
            <w:r w:rsidR="000645B4">
              <w:rPr>
                <w:rFonts w:ascii="宋体" w:hAnsi="宋体" w:hint="eastAsia"/>
                <w:sz w:val="24"/>
              </w:rPr>
              <w:t>，</w:t>
            </w:r>
            <w:r w:rsidR="000645B4">
              <w:rPr>
                <w:rFonts w:ascii="宋体" w:hAnsi="宋体"/>
                <w:sz w:val="24"/>
              </w:rPr>
              <w:t>现已有多套完善的线上管理系统</w:t>
            </w:r>
            <w:r w:rsidR="000645B4">
              <w:rPr>
                <w:rFonts w:ascii="宋体" w:hAnsi="宋体" w:hint="eastAsia"/>
                <w:sz w:val="24"/>
              </w:rPr>
              <w:t>，</w:t>
            </w:r>
            <w:r w:rsidR="000645B4">
              <w:rPr>
                <w:rFonts w:ascii="宋体" w:hAnsi="宋体"/>
                <w:sz w:val="24"/>
              </w:rPr>
              <w:t>可为快消品供应链</w:t>
            </w:r>
            <w:r w:rsidR="00AC6981">
              <w:rPr>
                <w:rFonts w:ascii="宋体" w:hAnsi="宋体"/>
                <w:sz w:val="24"/>
              </w:rPr>
              <w:t>提供全面的系统支持和</w:t>
            </w:r>
            <w:r w:rsidR="000645B4">
              <w:rPr>
                <w:rFonts w:ascii="宋体" w:hAnsi="宋体"/>
                <w:sz w:val="24"/>
              </w:rPr>
              <w:t>保障</w:t>
            </w:r>
            <w:r w:rsidR="007A0A77">
              <w:rPr>
                <w:rFonts w:ascii="宋体" w:hAnsi="宋体" w:hint="eastAsia"/>
                <w:sz w:val="24"/>
              </w:rPr>
              <w:t>，</w:t>
            </w:r>
            <w:r w:rsidR="00B83FE4">
              <w:rPr>
                <w:rFonts w:ascii="宋体" w:hAnsi="宋体"/>
                <w:sz w:val="24"/>
              </w:rPr>
              <w:t>包含</w:t>
            </w:r>
            <w:r w:rsidR="000645B4" w:rsidRPr="000645B4">
              <w:rPr>
                <w:rFonts w:ascii="宋体" w:hAnsi="宋体" w:hint="eastAsia"/>
                <w:sz w:val="24"/>
              </w:rPr>
              <w:t>掌合商城、掌合云工厂、门店POS</w:t>
            </w:r>
            <w:r w:rsidR="000645B4">
              <w:rPr>
                <w:rFonts w:ascii="宋体" w:hAnsi="宋体" w:hint="eastAsia"/>
                <w:sz w:val="24"/>
              </w:rPr>
              <w:t>、</w:t>
            </w:r>
            <w:r w:rsidR="000645B4" w:rsidRPr="000645B4">
              <w:rPr>
                <w:rFonts w:ascii="宋体" w:hAnsi="宋体" w:hint="eastAsia"/>
                <w:sz w:val="24"/>
              </w:rPr>
              <w:t>超市ERP系统</w:t>
            </w:r>
            <w:r w:rsidR="000645B4">
              <w:rPr>
                <w:rFonts w:ascii="宋体" w:hAnsi="宋体" w:hint="eastAsia"/>
                <w:sz w:val="24"/>
              </w:rPr>
              <w:t>、</w:t>
            </w:r>
            <w:r w:rsidR="000645B4" w:rsidRPr="000645B4">
              <w:rPr>
                <w:rFonts w:ascii="宋体" w:hAnsi="宋体" w:hint="eastAsia"/>
                <w:sz w:val="24"/>
              </w:rPr>
              <w:t>供货商商城管理系统、WMS</w:t>
            </w:r>
            <w:r w:rsidR="000645B4">
              <w:rPr>
                <w:rFonts w:ascii="宋体" w:hAnsi="宋体" w:hint="eastAsia"/>
                <w:sz w:val="24"/>
              </w:rPr>
              <w:t>、聚合支付系统、大宗交易平台等。</w:t>
            </w:r>
          </w:p>
          <w:p w:rsidR="00870FD9" w:rsidRDefault="001F200C" w:rsidP="00695F75">
            <w:pPr>
              <w:ind w:firstLineChars="200" w:firstLine="482"/>
              <w:rPr>
                <w:rFonts w:ascii="Arial" w:hAnsi="Arial" w:cs="Arial"/>
                <w:b/>
                <w:color w:val="333333"/>
                <w:sz w:val="24"/>
                <w:szCs w:val="24"/>
              </w:rPr>
            </w:pPr>
            <w:r>
              <w:rPr>
                <w:rFonts w:ascii="Arial" w:hAnsi="Arial" w:cs="Arial" w:hint="eastAsia"/>
                <w:b/>
                <w:color w:val="333333"/>
                <w:sz w:val="24"/>
                <w:szCs w:val="24"/>
              </w:rPr>
              <w:t>二</w:t>
            </w:r>
            <w:r w:rsidR="00C97CCD" w:rsidRPr="009A4587">
              <w:rPr>
                <w:rFonts w:ascii="Arial" w:hAnsi="Arial" w:cs="Arial" w:hint="eastAsia"/>
                <w:b/>
                <w:color w:val="333333"/>
                <w:sz w:val="24"/>
                <w:szCs w:val="24"/>
              </w:rPr>
              <w:t>、</w:t>
            </w:r>
            <w:r w:rsidR="00BD48FB">
              <w:rPr>
                <w:rFonts w:ascii="Arial" w:hAnsi="Arial" w:cs="Arial" w:hint="eastAsia"/>
                <w:b/>
                <w:color w:val="333333"/>
                <w:sz w:val="24"/>
                <w:szCs w:val="24"/>
              </w:rPr>
              <w:t>介绍</w:t>
            </w:r>
            <w:r w:rsidR="001C3918">
              <w:rPr>
                <w:rFonts w:ascii="Arial" w:hAnsi="Arial" w:cs="Arial" w:hint="eastAsia"/>
                <w:b/>
                <w:color w:val="333333"/>
                <w:sz w:val="24"/>
                <w:szCs w:val="24"/>
              </w:rPr>
              <w:t>掌合天下</w:t>
            </w:r>
            <w:r w:rsidR="00BD48FB">
              <w:rPr>
                <w:rFonts w:ascii="Arial" w:hAnsi="Arial" w:cs="Arial" w:hint="eastAsia"/>
                <w:b/>
                <w:color w:val="333333"/>
                <w:sz w:val="24"/>
                <w:szCs w:val="24"/>
              </w:rPr>
              <w:t>公司目前运营情况</w:t>
            </w:r>
          </w:p>
          <w:p w:rsidR="00624175" w:rsidRPr="005913BF" w:rsidRDefault="00624175" w:rsidP="003B68A5">
            <w:pPr>
              <w:spacing w:line="400" w:lineRule="exact"/>
              <w:ind w:firstLineChars="200" w:firstLine="480"/>
              <w:rPr>
                <w:rFonts w:ascii="宋体" w:hAnsi="宋体"/>
                <w:sz w:val="24"/>
              </w:rPr>
            </w:pPr>
            <w:r w:rsidRPr="001350FD">
              <w:rPr>
                <w:rFonts w:ascii="宋体" w:hAnsi="宋体" w:hint="eastAsia"/>
                <w:sz w:val="24"/>
              </w:rPr>
              <w:t>截至2017年</w:t>
            </w:r>
            <w:r w:rsidR="00A4484A">
              <w:rPr>
                <w:rFonts w:ascii="宋体" w:hAnsi="宋体" w:hint="eastAsia"/>
                <w:sz w:val="24"/>
              </w:rPr>
              <w:t>11</w:t>
            </w:r>
            <w:r w:rsidRPr="001350FD">
              <w:rPr>
                <w:rFonts w:ascii="宋体" w:hAnsi="宋体" w:hint="eastAsia"/>
                <w:sz w:val="24"/>
              </w:rPr>
              <w:t>月</w:t>
            </w:r>
            <w:r w:rsidR="00A4484A">
              <w:rPr>
                <w:rFonts w:ascii="宋体" w:hAnsi="宋体" w:hint="eastAsia"/>
                <w:sz w:val="24"/>
              </w:rPr>
              <w:t>22日</w:t>
            </w:r>
            <w:r w:rsidRPr="001350FD">
              <w:rPr>
                <w:rFonts w:ascii="宋体" w:hAnsi="宋体" w:hint="eastAsia"/>
                <w:sz w:val="24"/>
              </w:rPr>
              <w:t>，</w:t>
            </w:r>
            <w:r w:rsidR="008842A6">
              <w:rPr>
                <w:rFonts w:ascii="宋体" w:hAnsi="宋体" w:hint="eastAsia"/>
                <w:sz w:val="24"/>
              </w:rPr>
              <w:t>掌合天下线上B2</w:t>
            </w:r>
            <w:r w:rsidR="008842A6">
              <w:rPr>
                <w:rFonts w:ascii="宋体" w:hAnsi="宋体"/>
                <w:sz w:val="24"/>
              </w:rPr>
              <w:t>B平台</w:t>
            </w:r>
            <w:r w:rsidR="008842A6">
              <w:rPr>
                <w:rFonts w:ascii="宋体" w:hAnsi="宋体" w:hint="eastAsia"/>
                <w:sz w:val="24"/>
              </w:rPr>
              <w:t>GMV</w:t>
            </w:r>
            <w:r w:rsidR="00C61F90">
              <w:rPr>
                <w:rFonts w:ascii="宋体" w:hAnsi="宋体" w:hint="eastAsia"/>
                <w:sz w:val="24"/>
              </w:rPr>
              <w:t>年累计超800</w:t>
            </w:r>
            <w:r w:rsidR="008842A6">
              <w:rPr>
                <w:rFonts w:ascii="宋体" w:hAnsi="宋体" w:hint="eastAsia"/>
                <w:sz w:val="24"/>
              </w:rPr>
              <w:t>亿元，</w:t>
            </w:r>
            <w:r w:rsidR="005913BF" w:rsidRPr="00E45606">
              <w:rPr>
                <w:rFonts w:ascii="宋体" w:hAnsi="宋体" w:hint="eastAsia"/>
                <w:sz w:val="24"/>
              </w:rPr>
              <w:t>掌合业务已覆盖全国28个省份，1000+城市，市场遍布东北、华北、华中、华南、西北、西南等多个区域。</w:t>
            </w:r>
          </w:p>
          <w:p w:rsidR="009B0693" w:rsidRDefault="00DD783F" w:rsidP="009B0693">
            <w:pPr>
              <w:spacing w:line="360" w:lineRule="auto"/>
              <w:ind w:firstLineChars="200" w:firstLine="480"/>
              <w:rPr>
                <w:rFonts w:ascii="宋体" w:hAnsi="宋体"/>
                <w:sz w:val="24"/>
              </w:rPr>
            </w:pPr>
            <w:r>
              <w:rPr>
                <w:rFonts w:ascii="Arial" w:hAnsi="Arial" w:cs="Arial" w:hint="eastAsia"/>
                <w:color w:val="333333"/>
                <w:sz w:val="24"/>
                <w:szCs w:val="24"/>
              </w:rPr>
              <w:t>作为掌合核心业务，掌合云仓</w:t>
            </w:r>
            <w:r w:rsidR="009B0693">
              <w:rPr>
                <w:rFonts w:ascii="宋体" w:hAnsi="宋体" w:hint="eastAsia"/>
                <w:sz w:val="24"/>
              </w:rPr>
              <w:t>目前已建成并投入</w:t>
            </w:r>
            <w:r w:rsidR="009B0693" w:rsidRPr="0005663D">
              <w:rPr>
                <w:rFonts w:ascii="宋体" w:hAnsi="宋体" w:hint="eastAsia"/>
                <w:sz w:val="24"/>
              </w:rPr>
              <w:t>运营云仓17个，覆盖11个省、直辖市，仓储面积超6万平方米。</w:t>
            </w:r>
            <w:r w:rsidR="009B0693" w:rsidRPr="0054392F">
              <w:rPr>
                <w:rFonts w:ascii="宋体" w:hAnsi="宋体" w:hint="eastAsia"/>
                <w:sz w:val="24"/>
              </w:rPr>
              <w:t>公司通过与当地合作伙伴合资的方式全面推进云仓建设，通过区域统仓统配和区域服务站运营实现商品落地销售及配送，优化供应链服务各环节运营流程，快速完成全国区域性的仓储物流布局及供应</w:t>
            </w:r>
            <w:r w:rsidR="009B0693">
              <w:rPr>
                <w:rFonts w:ascii="宋体" w:hAnsi="宋体" w:hint="eastAsia"/>
                <w:sz w:val="24"/>
              </w:rPr>
              <w:t>链建设，为酷铺终端零售门店和公司全国供应链业务提供强大战略保障。</w:t>
            </w:r>
          </w:p>
          <w:p w:rsidR="00E92A20" w:rsidRDefault="009B0693" w:rsidP="001D154C">
            <w:pPr>
              <w:spacing w:line="360" w:lineRule="auto"/>
              <w:ind w:firstLineChars="200" w:firstLine="480"/>
              <w:rPr>
                <w:rFonts w:ascii="宋体" w:hAnsi="宋体"/>
                <w:sz w:val="24"/>
              </w:rPr>
            </w:pPr>
            <w:r>
              <w:rPr>
                <w:rFonts w:ascii="宋体" w:hAnsi="宋体" w:hint="eastAsia"/>
                <w:sz w:val="24"/>
              </w:rPr>
              <w:t>公司主推业务之一酷铺掌合便利</w:t>
            </w:r>
            <w:r w:rsidR="000D2499">
              <w:rPr>
                <w:rFonts w:ascii="宋体" w:hAnsi="宋体" w:hint="eastAsia"/>
                <w:sz w:val="24"/>
              </w:rPr>
              <w:t>加盟业务，</w:t>
            </w:r>
            <w:r>
              <w:rPr>
                <w:rFonts w:ascii="宋体" w:hAnsi="宋体" w:hint="eastAsia"/>
                <w:sz w:val="24"/>
              </w:rPr>
              <w:t>累计签约</w:t>
            </w:r>
            <w:r w:rsidRPr="001B5CCC">
              <w:rPr>
                <w:rFonts w:ascii="宋体" w:hAnsi="宋体" w:hint="eastAsia"/>
                <w:sz w:val="24"/>
              </w:rPr>
              <w:t>加盟店数量</w:t>
            </w:r>
            <w:r w:rsidR="000D2499">
              <w:rPr>
                <w:rFonts w:ascii="宋体" w:hAnsi="宋体" w:hint="eastAsia"/>
                <w:sz w:val="24"/>
              </w:rPr>
              <w:t>两万余</w:t>
            </w:r>
            <w:r w:rsidR="00F2195E">
              <w:rPr>
                <w:rFonts w:ascii="宋体" w:hAnsi="宋体" w:hint="eastAsia"/>
                <w:sz w:val="24"/>
              </w:rPr>
              <w:t>家。同时通过</w:t>
            </w:r>
            <w:r w:rsidR="00724C43">
              <w:rPr>
                <w:rFonts w:ascii="宋体" w:hAnsi="宋体" w:hint="eastAsia"/>
                <w:sz w:val="24"/>
              </w:rPr>
              <w:t>一组货架植入小店的方式，</w:t>
            </w:r>
            <w:r w:rsidR="00A16144">
              <w:rPr>
                <w:rFonts w:ascii="宋体" w:hAnsi="宋体" w:hint="eastAsia"/>
                <w:sz w:val="24"/>
              </w:rPr>
              <w:t>有效</w:t>
            </w:r>
            <w:r w:rsidR="00724C43">
              <w:rPr>
                <w:rFonts w:ascii="宋体" w:hAnsi="宋体" w:hint="eastAsia"/>
                <w:sz w:val="24"/>
              </w:rPr>
              <w:t>建立</w:t>
            </w:r>
            <w:r w:rsidR="00F2195E">
              <w:rPr>
                <w:rFonts w:ascii="宋体" w:hAnsi="宋体" w:hint="eastAsia"/>
                <w:sz w:val="24"/>
              </w:rPr>
              <w:t>对终端</w:t>
            </w:r>
            <w:r w:rsidR="00AF5903">
              <w:rPr>
                <w:rFonts w:ascii="宋体" w:hAnsi="宋体" w:hint="eastAsia"/>
                <w:sz w:val="24"/>
              </w:rPr>
              <w:t>的</w:t>
            </w:r>
            <w:r w:rsidR="00F2195E">
              <w:rPr>
                <w:rFonts w:ascii="宋体" w:hAnsi="宋体" w:hint="eastAsia"/>
                <w:sz w:val="24"/>
              </w:rPr>
              <w:t>掌控</w:t>
            </w:r>
            <w:r w:rsidR="006276FB">
              <w:rPr>
                <w:rFonts w:ascii="宋体" w:hAnsi="宋体" w:hint="eastAsia"/>
                <w:sz w:val="24"/>
              </w:rPr>
              <w:t>。</w:t>
            </w:r>
          </w:p>
          <w:p w:rsidR="009B0693" w:rsidRDefault="00E92A20" w:rsidP="001D154C">
            <w:pPr>
              <w:spacing w:line="360" w:lineRule="auto"/>
              <w:ind w:firstLineChars="200" w:firstLine="480"/>
              <w:rPr>
                <w:rFonts w:ascii="宋体" w:hAnsi="宋体"/>
                <w:sz w:val="24"/>
              </w:rPr>
            </w:pPr>
            <w:r>
              <w:rPr>
                <w:rFonts w:ascii="宋体" w:hAnsi="宋体"/>
                <w:sz w:val="24"/>
              </w:rPr>
              <w:t>公司自营</w:t>
            </w:r>
            <w:r w:rsidR="009B0693" w:rsidRPr="00FD64A7">
              <w:rPr>
                <w:rFonts w:ascii="宋体" w:hAnsi="宋体" w:hint="eastAsia"/>
                <w:sz w:val="24"/>
              </w:rPr>
              <w:t>商品目前集中休闲食品、低价格带白酒等高毛利产品，计划通过便利店植入货架的方式</w:t>
            </w:r>
            <w:r w:rsidR="00FC0619">
              <w:rPr>
                <w:rFonts w:ascii="宋体" w:hAnsi="宋体" w:hint="eastAsia"/>
                <w:sz w:val="24"/>
              </w:rPr>
              <w:t>，构建掌合商品渠道体系，真正实现厂方、服务站、便利店的联动联销</w:t>
            </w:r>
            <w:r w:rsidR="000D2499">
              <w:rPr>
                <w:rFonts w:ascii="宋体" w:hAnsi="宋体" w:hint="eastAsia"/>
                <w:sz w:val="24"/>
              </w:rPr>
              <w:t>。</w:t>
            </w:r>
          </w:p>
          <w:p w:rsidR="009B0693" w:rsidRPr="001B5CCC" w:rsidRDefault="009B0693" w:rsidP="009B0693">
            <w:pPr>
              <w:spacing w:line="360" w:lineRule="auto"/>
              <w:ind w:firstLineChars="200" w:firstLine="480"/>
              <w:rPr>
                <w:rFonts w:ascii="宋体" w:hAnsi="宋体"/>
                <w:sz w:val="24"/>
              </w:rPr>
            </w:pPr>
            <w:r>
              <w:rPr>
                <w:rFonts w:ascii="宋体" w:hAnsi="宋体" w:hint="eastAsia"/>
                <w:sz w:val="24"/>
              </w:rPr>
              <w:t>公司积极推动供应链金融助力发展</w:t>
            </w:r>
            <w:r w:rsidRPr="002A2585">
              <w:rPr>
                <w:rFonts w:ascii="宋体" w:hAnsi="宋体" w:hint="eastAsia"/>
                <w:sz w:val="24"/>
              </w:rPr>
              <w:t>的创新模式，为企业解决供应链环节中存在供应链金融等问题，</w:t>
            </w:r>
            <w:r>
              <w:rPr>
                <w:rFonts w:ascii="宋体" w:hAnsi="宋体" w:hint="eastAsia"/>
                <w:sz w:val="24"/>
              </w:rPr>
              <w:t>即将陆续上线</w:t>
            </w:r>
            <w:r w:rsidR="00A71D76">
              <w:rPr>
                <w:rFonts w:ascii="宋体" w:hAnsi="宋体" w:hint="eastAsia"/>
                <w:sz w:val="24"/>
              </w:rPr>
              <w:t>多款</w:t>
            </w:r>
            <w:r>
              <w:rPr>
                <w:rFonts w:ascii="宋体" w:hAnsi="宋体" w:hint="eastAsia"/>
                <w:sz w:val="24"/>
              </w:rPr>
              <w:t>金融产品，</w:t>
            </w:r>
            <w:r w:rsidRPr="002A2585">
              <w:rPr>
                <w:rFonts w:ascii="宋体" w:hAnsi="宋体" w:hint="eastAsia"/>
                <w:sz w:val="24"/>
              </w:rPr>
              <w:t>为全国快消品厂商、品牌商和</w:t>
            </w:r>
            <w:r>
              <w:rPr>
                <w:rFonts w:ascii="宋体" w:hAnsi="宋体" w:hint="eastAsia"/>
                <w:sz w:val="24"/>
              </w:rPr>
              <w:t>经销商提供全面</w:t>
            </w:r>
            <w:r w:rsidRPr="002A2585">
              <w:rPr>
                <w:rFonts w:ascii="宋体" w:hAnsi="宋体" w:hint="eastAsia"/>
                <w:sz w:val="24"/>
              </w:rPr>
              <w:t>的供应链</w:t>
            </w:r>
            <w:r>
              <w:rPr>
                <w:rFonts w:ascii="宋体" w:hAnsi="宋体" w:hint="eastAsia"/>
                <w:sz w:val="24"/>
              </w:rPr>
              <w:t>金融</w:t>
            </w:r>
            <w:r w:rsidRPr="002A2585">
              <w:rPr>
                <w:rFonts w:ascii="宋体" w:hAnsi="宋体" w:hint="eastAsia"/>
                <w:sz w:val="24"/>
              </w:rPr>
              <w:t>服务</w:t>
            </w:r>
            <w:r>
              <w:rPr>
                <w:rFonts w:ascii="宋体" w:hAnsi="宋体" w:hint="eastAsia"/>
                <w:sz w:val="24"/>
              </w:rPr>
              <w:t>。</w:t>
            </w:r>
          </w:p>
          <w:p w:rsidR="00C97CCD" w:rsidRPr="009B0693" w:rsidRDefault="00C97CCD" w:rsidP="00CC1F24">
            <w:pPr>
              <w:spacing w:line="400" w:lineRule="exact"/>
              <w:ind w:firstLineChars="200" w:firstLine="480"/>
              <w:rPr>
                <w:rFonts w:ascii="宋体" w:hAnsi="宋体"/>
                <w:sz w:val="24"/>
              </w:rPr>
            </w:pP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CC4011">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lastRenderedPageBreak/>
              <w:t>附件清单</w:t>
            </w:r>
          </w:p>
        </w:tc>
        <w:tc>
          <w:tcPr>
            <w:tcW w:w="6814" w:type="dxa"/>
            <w:tcBorders>
              <w:top w:val="single" w:sz="4" w:space="0" w:color="auto"/>
              <w:left w:val="single" w:sz="4" w:space="0" w:color="auto"/>
              <w:bottom w:val="single" w:sz="4" w:space="0" w:color="auto"/>
              <w:right w:val="single" w:sz="4" w:space="0" w:color="auto"/>
            </w:tcBorders>
          </w:tcPr>
          <w:p w:rsidR="0000297D" w:rsidRPr="00347040" w:rsidRDefault="00AA354C" w:rsidP="00766FAD">
            <w:pPr>
              <w:spacing w:line="480" w:lineRule="atLeast"/>
              <w:rPr>
                <w:rFonts w:ascii="宋体" w:hAnsi="宋体"/>
                <w:bCs/>
                <w:iCs/>
                <w:color w:val="000000"/>
                <w:sz w:val="24"/>
                <w:szCs w:val="24"/>
              </w:rPr>
            </w:pPr>
            <w:r>
              <w:rPr>
                <w:rFonts w:ascii="宋体" w:hAnsi="宋体"/>
                <w:bCs/>
                <w:iCs/>
                <w:color w:val="000000"/>
                <w:sz w:val="24"/>
                <w:szCs w:val="24"/>
              </w:rPr>
              <w:t>无</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日期</w:t>
            </w:r>
          </w:p>
        </w:tc>
        <w:tc>
          <w:tcPr>
            <w:tcW w:w="6814" w:type="dxa"/>
            <w:tcBorders>
              <w:top w:val="single" w:sz="4" w:space="0" w:color="auto"/>
              <w:left w:val="single" w:sz="4" w:space="0" w:color="auto"/>
              <w:bottom w:val="single" w:sz="4" w:space="0" w:color="auto"/>
              <w:right w:val="single" w:sz="4" w:space="0" w:color="auto"/>
            </w:tcBorders>
          </w:tcPr>
          <w:p w:rsidR="00B80669" w:rsidRPr="00347040" w:rsidRDefault="00665564" w:rsidP="007412FE">
            <w:pPr>
              <w:spacing w:line="480" w:lineRule="atLeast"/>
              <w:rPr>
                <w:rFonts w:ascii="宋体" w:hAnsi="宋体"/>
                <w:bCs/>
                <w:iCs/>
                <w:color w:val="000000"/>
                <w:sz w:val="24"/>
                <w:szCs w:val="24"/>
              </w:rPr>
            </w:pPr>
            <w:r w:rsidRPr="00665564">
              <w:rPr>
                <w:rFonts w:ascii="Arial" w:hAnsi="Arial" w:cs="Arial"/>
                <w:color w:val="333333"/>
                <w:sz w:val="24"/>
                <w:szCs w:val="24"/>
              </w:rPr>
              <w:t>2017</w:t>
            </w:r>
            <w:r w:rsidRPr="00665564">
              <w:rPr>
                <w:rFonts w:ascii="Arial" w:hAnsi="Arial" w:cs="Arial" w:hint="eastAsia"/>
                <w:color w:val="333333"/>
                <w:sz w:val="24"/>
                <w:szCs w:val="24"/>
              </w:rPr>
              <w:t>年</w:t>
            </w:r>
            <w:r w:rsidRPr="00665564">
              <w:rPr>
                <w:rFonts w:ascii="Arial" w:hAnsi="Arial" w:cs="Arial"/>
                <w:color w:val="333333"/>
                <w:sz w:val="24"/>
                <w:szCs w:val="24"/>
              </w:rPr>
              <w:t>11</w:t>
            </w:r>
            <w:r w:rsidRPr="00665564">
              <w:rPr>
                <w:rFonts w:ascii="Arial" w:hAnsi="Arial" w:cs="Arial" w:hint="eastAsia"/>
                <w:color w:val="333333"/>
                <w:sz w:val="24"/>
                <w:szCs w:val="24"/>
              </w:rPr>
              <w:t>月</w:t>
            </w:r>
            <w:r w:rsidR="00216447">
              <w:rPr>
                <w:rFonts w:ascii="Arial" w:hAnsi="Arial" w:cs="Arial"/>
                <w:color w:val="333333"/>
                <w:sz w:val="24"/>
                <w:szCs w:val="24"/>
              </w:rPr>
              <w:t>2</w:t>
            </w:r>
            <w:r w:rsidR="007271C4">
              <w:rPr>
                <w:rFonts w:ascii="Arial" w:hAnsi="Arial" w:cs="Arial"/>
                <w:color w:val="333333"/>
                <w:sz w:val="24"/>
                <w:szCs w:val="24"/>
              </w:rPr>
              <w:t>7</w:t>
            </w:r>
            <w:bookmarkStart w:id="0" w:name="_GoBack"/>
            <w:bookmarkEnd w:id="0"/>
            <w:r w:rsidR="00C97CCD" w:rsidRPr="00665564">
              <w:rPr>
                <w:rFonts w:ascii="Arial" w:hAnsi="Arial" w:cs="Arial" w:hint="eastAsia"/>
                <w:color w:val="333333"/>
                <w:sz w:val="24"/>
                <w:szCs w:val="24"/>
              </w:rPr>
              <w:t>日</w:t>
            </w:r>
          </w:p>
        </w:tc>
      </w:tr>
    </w:tbl>
    <w:p w:rsidR="00B80669" w:rsidRDefault="00B80669" w:rsidP="000D06CD"/>
    <w:sectPr w:rsidR="00B80669" w:rsidSect="0000297D">
      <w:pgSz w:w="11906" w:h="16838"/>
      <w:pgMar w:top="1418" w:right="1418"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0CC" w:rsidRDefault="009920CC" w:rsidP="00B80669">
      <w:r>
        <w:separator/>
      </w:r>
    </w:p>
  </w:endnote>
  <w:endnote w:type="continuationSeparator" w:id="0">
    <w:p w:rsidR="009920CC" w:rsidRDefault="009920CC" w:rsidP="00B8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0CC" w:rsidRDefault="009920CC" w:rsidP="00B80669">
      <w:r>
        <w:separator/>
      </w:r>
    </w:p>
  </w:footnote>
  <w:footnote w:type="continuationSeparator" w:id="0">
    <w:p w:rsidR="009920CC" w:rsidRDefault="009920CC" w:rsidP="00B80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69"/>
    <w:rsid w:val="00000718"/>
    <w:rsid w:val="0000297D"/>
    <w:rsid w:val="00007EA9"/>
    <w:rsid w:val="000413F4"/>
    <w:rsid w:val="00046F5F"/>
    <w:rsid w:val="000645B4"/>
    <w:rsid w:val="000768F2"/>
    <w:rsid w:val="000947F8"/>
    <w:rsid w:val="000962AC"/>
    <w:rsid w:val="000D06CD"/>
    <w:rsid w:val="000D2499"/>
    <w:rsid w:val="000E6F1A"/>
    <w:rsid w:val="000F7E5D"/>
    <w:rsid w:val="00100382"/>
    <w:rsid w:val="00106204"/>
    <w:rsid w:val="0011151A"/>
    <w:rsid w:val="00136389"/>
    <w:rsid w:val="00174A31"/>
    <w:rsid w:val="00184CC3"/>
    <w:rsid w:val="00196804"/>
    <w:rsid w:val="001C01D7"/>
    <w:rsid w:val="001C3918"/>
    <w:rsid w:val="001D154C"/>
    <w:rsid w:val="001F200C"/>
    <w:rsid w:val="001F3243"/>
    <w:rsid w:val="0020229F"/>
    <w:rsid w:val="002135DC"/>
    <w:rsid w:val="00216447"/>
    <w:rsid w:val="00226645"/>
    <w:rsid w:val="00232469"/>
    <w:rsid w:val="00257F38"/>
    <w:rsid w:val="00266219"/>
    <w:rsid w:val="00267CD1"/>
    <w:rsid w:val="00287F11"/>
    <w:rsid w:val="002E3765"/>
    <w:rsid w:val="002F0705"/>
    <w:rsid w:val="00313495"/>
    <w:rsid w:val="003166BF"/>
    <w:rsid w:val="00347040"/>
    <w:rsid w:val="003473FF"/>
    <w:rsid w:val="003657F7"/>
    <w:rsid w:val="00377E81"/>
    <w:rsid w:val="00383DE0"/>
    <w:rsid w:val="00386060"/>
    <w:rsid w:val="00397F50"/>
    <w:rsid w:val="003B68A5"/>
    <w:rsid w:val="003B69CB"/>
    <w:rsid w:val="00410A1C"/>
    <w:rsid w:val="00414241"/>
    <w:rsid w:val="00427278"/>
    <w:rsid w:val="004427F3"/>
    <w:rsid w:val="00446B86"/>
    <w:rsid w:val="00493B85"/>
    <w:rsid w:val="004B0207"/>
    <w:rsid w:val="004C2999"/>
    <w:rsid w:val="004F641A"/>
    <w:rsid w:val="00502286"/>
    <w:rsid w:val="00512BF5"/>
    <w:rsid w:val="0052416E"/>
    <w:rsid w:val="00527B76"/>
    <w:rsid w:val="0054392F"/>
    <w:rsid w:val="00556F05"/>
    <w:rsid w:val="00565995"/>
    <w:rsid w:val="00566E00"/>
    <w:rsid w:val="0057543F"/>
    <w:rsid w:val="0058507E"/>
    <w:rsid w:val="00586BD9"/>
    <w:rsid w:val="005913BF"/>
    <w:rsid w:val="005921A5"/>
    <w:rsid w:val="005A24B3"/>
    <w:rsid w:val="005A4E0D"/>
    <w:rsid w:val="005B63DF"/>
    <w:rsid w:val="005D7C40"/>
    <w:rsid w:val="005E0815"/>
    <w:rsid w:val="005E0BCA"/>
    <w:rsid w:val="005F486C"/>
    <w:rsid w:val="006209FE"/>
    <w:rsid w:val="00624175"/>
    <w:rsid w:val="006276FB"/>
    <w:rsid w:val="0063347A"/>
    <w:rsid w:val="00646DD8"/>
    <w:rsid w:val="00655E25"/>
    <w:rsid w:val="00665564"/>
    <w:rsid w:val="0068108F"/>
    <w:rsid w:val="00691A52"/>
    <w:rsid w:val="0069256D"/>
    <w:rsid w:val="00695F75"/>
    <w:rsid w:val="006A2732"/>
    <w:rsid w:val="006A5A92"/>
    <w:rsid w:val="006C3514"/>
    <w:rsid w:val="006E2D84"/>
    <w:rsid w:val="006E6CD0"/>
    <w:rsid w:val="006F1D42"/>
    <w:rsid w:val="00701CB4"/>
    <w:rsid w:val="00712DF6"/>
    <w:rsid w:val="00721A5C"/>
    <w:rsid w:val="00724C43"/>
    <w:rsid w:val="007271C4"/>
    <w:rsid w:val="00732BF1"/>
    <w:rsid w:val="00737CA2"/>
    <w:rsid w:val="007412FE"/>
    <w:rsid w:val="007858C3"/>
    <w:rsid w:val="007A0A77"/>
    <w:rsid w:val="007D04B7"/>
    <w:rsid w:val="007D2DE6"/>
    <w:rsid w:val="007E506B"/>
    <w:rsid w:val="007F4543"/>
    <w:rsid w:val="00841BBE"/>
    <w:rsid w:val="00847A9F"/>
    <w:rsid w:val="00847D49"/>
    <w:rsid w:val="00866893"/>
    <w:rsid w:val="00870FD9"/>
    <w:rsid w:val="0087278F"/>
    <w:rsid w:val="008842A6"/>
    <w:rsid w:val="008A7930"/>
    <w:rsid w:val="008D0EF9"/>
    <w:rsid w:val="008D4B3C"/>
    <w:rsid w:val="008D609B"/>
    <w:rsid w:val="008F0C1B"/>
    <w:rsid w:val="008F4566"/>
    <w:rsid w:val="00911252"/>
    <w:rsid w:val="009334B5"/>
    <w:rsid w:val="009920CC"/>
    <w:rsid w:val="009B0693"/>
    <w:rsid w:val="009C5531"/>
    <w:rsid w:val="009D412C"/>
    <w:rsid w:val="009F7AE6"/>
    <w:rsid w:val="00A0777E"/>
    <w:rsid w:val="00A10446"/>
    <w:rsid w:val="00A12C36"/>
    <w:rsid w:val="00A16144"/>
    <w:rsid w:val="00A33F62"/>
    <w:rsid w:val="00A4484A"/>
    <w:rsid w:val="00A5411B"/>
    <w:rsid w:val="00A5754D"/>
    <w:rsid w:val="00A65084"/>
    <w:rsid w:val="00A71D76"/>
    <w:rsid w:val="00A85657"/>
    <w:rsid w:val="00A90120"/>
    <w:rsid w:val="00A90D14"/>
    <w:rsid w:val="00A90F93"/>
    <w:rsid w:val="00AA354C"/>
    <w:rsid w:val="00AC12AD"/>
    <w:rsid w:val="00AC6981"/>
    <w:rsid w:val="00AD2971"/>
    <w:rsid w:val="00AF5903"/>
    <w:rsid w:val="00B009F8"/>
    <w:rsid w:val="00B14823"/>
    <w:rsid w:val="00B23544"/>
    <w:rsid w:val="00B23AAF"/>
    <w:rsid w:val="00B363E6"/>
    <w:rsid w:val="00B60430"/>
    <w:rsid w:val="00B80669"/>
    <w:rsid w:val="00B83FE4"/>
    <w:rsid w:val="00BC14B6"/>
    <w:rsid w:val="00BC48EB"/>
    <w:rsid w:val="00BD4547"/>
    <w:rsid w:val="00BD48FB"/>
    <w:rsid w:val="00BF1258"/>
    <w:rsid w:val="00C10420"/>
    <w:rsid w:val="00C201BE"/>
    <w:rsid w:val="00C61F90"/>
    <w:rsid w:val="00C87E86"/>
    <w:rsid w:val="00C97CCD"/>
    <w:rsid w:val="00CA3417"/>
    <w:rsid w:val="00CC1F24"/>
    <w:rsid w:val="00CC4011"/>
    <w:rsid w:val="00CE0E20"/>
    <w:rsid w:val="00CE2D95"/>
    <w:rsid w:val="00D1239B"/>
    <w:rsid w:val="00D648F3"/>
    <w:rsid w:val="00D74FAF"/>
    <w:rsid w:val="00DA05FA"/>
    <w:rsid w:val="00DD5DC7"/>
    <w:rsid w:val="00DD783F"/>
    <w:rsid w:val="00E26E48"/>
    <w:rsid w:val="00E42CEE"/>
    <w:rsid w:val="00E45606"/>
    <w:rsid w:val="00E92A20"/>
    <w:rsid w:val="00EB1559"/>
    <w:rsid w:val="00F2195E"/>
    <w:rsid w:val="00F43BDD"/>
    <w:rsid w:val="00F565A1"/>
    <w:rsid w:val="00F93F7F"/>
    <w:rsid w:val="00FA1221"/>
    <w:rsid w:val="00FC0619"/>
    <w:rsid w:val="00FC1822"/>
    <w:rsid w:val="00FF2E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5339F"/>
  <w15:docId w15:val="{DD0730B8-F880-4594-B3CA-DBC1D78C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6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0669"/>
    <w:rPr>
      <w:sz w:val="18"/>
      <w:szCs w:val="18"/>
    </w:rPr>
  </w:style>
  <w:style w:type="paragraph" w:styleId="a5">
    <w:name w:val="footer"/>
    <w:basedOn w:val="a"/>
    <w:link w:val="a6"/>
    <w:uiPriority w:val="99"/>
    <w:unhideWhenUsed/>
    <w:rsid w:val="00B80669"/>
    <w:pPr>
      <w:tabs>
        <w:tab w:val="center" w:pos="4153"/>
        <w:tab w:val="right" w:pos="8306"/>
      </w:tabs>
      <w:snapToGrid w:val="0"/>
      <w:jc w:val="left"/>
    </w:pPr>
    <w:rPr>
      <w:sz w:val="18"/>
      <w:szCs w:val="18"/>
    </w:rPr>
  </w:style>
  <w:style w:type="character" w:customStyle="1" w:styleId="a6">
    <w:name w:val="页脚 字符"/>
    <w:basedOn w:val="a0"/>
    <w:link w:val="a5"/>
    <w:uiPriority w:val="99"/>
    <w:rsid w:val="00B80669"/>
    <w:rPr>
      <w:sz w:val="18"/>
      <w:szCs w:val="18"/>
    </w:rPr>
  </w:style>
  <w:style w:type="table" w:styleId="a7">
    <w:name w:val="Table Grid"/>
    <w:basedOn w:val="a1"/>
    <w:rsid w:val="00B8066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aliases w:val="正文文字缩进"/>
    <w:basedOn w:val="a"/>
    <w:link w:val="a9"/>
    <w:rsid w:val="00BC14B6"/>
    <w:pPr>
      <w:spacing w:after="120"/>
      <w:ind w:leftChars="200" w:left="200"/>
    </w:pPr>
    <w:rPr>
      <w:rFonts w:ascii="Times New Roman" w:eastAsia="宋体" w:hAnsi="Times New Roman" w:cs="Times New Roman"/>
      <w:szCs w:val="20"/>
    </w:rPr>
  </w:style>
  <w:style w:type="character" w:customStyle="1" w:styleId="a9">
    <w:name w:val="正文文本缩进 字符"/>
    <w:aliases w:val="正文文字缩进 字符"/>
    <w:basedOn w:val="a0"/>
    <w:link w:val="a8"/>
    <w:rsid w:val="00BC14B6"/>
    <w:rPr>
      <w:rFonts w:ascii="Times New Roman" w:eastAsia="宋体" w:hAnsi="Times New Roman" w:cs="Times New Roman"/>
      <w:szCs w:val="20"/>
    </w:rPr>
  </w:style>
  <w:style w:type="paragraph" w:styleId="aa">
    <w:name w:val="Balloon Text"/>
    <w:basedOn w:val="a"/>
    <w:link w:val="ab"/>
    <w:uiPriority w:val="99"/>
    <w:semiHidden/>
    <w:unhideWhenUsed/>
    <w:rsid w:val="00CC1F24"/>
    <w:rPr>
      <w:sz w:val="18"/>
      <w:szCs w:val="18"/>
    </w:rPr>
  </w:style>
  <w:style w:type="character" w:customStyle="1" w:styleId="ab">
    <w:name w:val="批注框文本 字符"/>
    <w:basedOn w:val="a0"/>
    <w:link w:val="aa"/>
    <w:uiPriority w:val="99"/>
    <w:semiHidden/>
    <w:rsid w:val="00CC1F24"/>
    <w:rPr>
      <w:sz w:val="18"/>
      <w:szCs w:val="18"/>
    </w:rPr>
  </w:style>
  <w:style w:type="character" w:styleId="ac">
    <w:name w:val="annotation reference"/>
    <w:basedOn w:val="a0"/>
    <w:uiPriority w:val="99"/>
    <w:semiHidden/>
    <w:unhideWhenUsed/>
    <w:rsid w:val="005D7C40"/>
    <w:rPr>
      <w:sz w:val="21"/>
      <w:szCs w:val="21"/>
    </w:rPr>
  </w:style>
  <w:style w:type="paragraph" w:styleId="ad">
    <w:name w:val="annotation text"/>
    <w:basedOn w:val="a"/>
    <w:link w:val="ae"/>
    <w:uiPriority w:val="99"/>
    <w:semiHidden/>
    <w:unhideWhenUsed/>
    <w:rsid w:val="005D7C40"/>
    <w:pPr>
      <w:jc w:val="left"/>
    </w:pPr>
  </w:style>
  <w:style w:type="character" w:customStyle="1" w:styleId="ae">
    <w:name w:val="批注文字 字符"/>
    <w:basedOn w:val="a0"/>
    <w:link w:val="ad"/>
    <w:uiPriority w:val="99"/>
    <w:semiHidden/>
    <w:rsid w:val="005D7C40"/>
  </w:style>
  <w:style w:type="paragraph" w:styleId="af">
    <w:name w:val="annotation subject"/>
    <w:basedOn w:val="ad"/>
    <w:next w:val="ad"/>
    <w:link w:val="af0"/>
    <w:uiPriority w:val="99"/>
    <w:semiHidden/>
    <w:unhideWhenUsed/>
    <w:rsid w:val="005D7C40"/>
    <w:rPr>
      <w:b/>
      <w:bCs/>
    </w:rPr>
  </w:style>
  <w:style w:type="character" w:customStyle="1" w:styleId="af0">
    <w:name w:val="批注主题 字符"/>
    <w:basedOn w:val="ae"/>
    <w:link w:val="af"/>
    <w:uiPriority w:val="99"/>
    <w:semiHidden/>
    <w:rsid w:val="005D7C40"/>
    <w:rPr>
      <w:b/>
      <w:bCs/>
    </w:rPr>
  </w:style>
  <w:style w:type="paragraph" w:styleId="af1">
    <w:name w:val="List Paragraph"/>
    <w:basedOn w:val="a"/>
    <w:uiPriority w:val="34"/>
    <w:qFormat/>
    <w:rsid w:val="008842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42242">
      <w:bodyDiv w:val="1"/>
      <w:marLeft w:val="0"/>
      <w:marRight w:val="0"/>
      <w:marTop w:val="0"/>
      <w:marBottom w:val="0"/>
      <w:divBdr>
        <w:top w:val="none" w:sz="0" w:space="0" w:color="auto"/>
        <w:left w:val="none" w:sz="0" w:space="0" w:color="auto"/>
        <w:bottom w:val="none" w:sz="0" w:space="0" w:color="auto"/>
        <w:right w:val="none" w:sz="0" w:space="0" w:color="auto"/>
      </w:divBdr>
    </w:div>
    <w:div w:id="14682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1944</Characters>
  <Application>Microsoft Office Word</Application>
  <DocSecurity>0</DocSecurity>
  <Lines>16</Lines>
  <Paragraphs>4</Paragraphs>
  <ScaleCrop>false</ScaleCrop>
  <Company>微软中国</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A9031</cp:lastModifiedBy>
  <cp:revision>4</cp:revision>
  <cp:lastPrinted>2014-10-15T01:12:00Z</cp:lastPrinted>
  <dcterms:created xsi:type="dcterms:W3CDTF">2017-11-24T07:45:00Z</dcterms:created>
  <dcterms:modified xsi:type="dcterms:W3CDTF">2017-11-24T08:36:00Z</dcterms:modified>
</cp:coreProperties>
</file>